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3E0" w:rsidRPr="00FC23E0" w:rsidRDefault="00FC23E0" w:rsidP="00FC23E0">
      <w:pPr>
        <w:spacing w:line="360" w:lineRule="auto"/>
        <w:rPr>
          <w:rFonts w:ascii="Times New Roman" w:hAnsi="Times New Roman" w:cs="Times New Roman"/>
          <w:sz w:val="24"/>
          <w:szCs w:val="24"/>
        </w:rPr>
      </w:pPr>
      <w:r w:rsidRPr="00FC23E0">
        <w:rPr>
          <w:rFonts w:ascii="Times New Roman" w:hAnsi="Times New Roman" w:cs="Times New Roman"/>
          <w:sz w:val="24"/>
          <w:szCs w:val="24"/>
        </w:rPr>
        <w:t>SAP partners with Microsoft for first-in-market cloud migration offerings</w:t>
      </w:r>
    </w:p>
    <w:p w:rsidR="00FC23E0" w:rsidRPr="00FC23E0" w:rsidRDefault="00FC23E0" w:rsidP="00FC23E0">
      <w:pPr>
        <w:spacing w:line="360" w:lineRule="auto"/>
        <w:ind w:firstLine="720"/>
        <w:rPr>
          <w:rFonts w:ascii="Times New Roman" w:hAnsi="Times New Roman" w:cs="Times New Roman"/>
          <w:sz w:val="24"/>
          <w:szCs w:val="24"/>
        </w:rPr>
      </w:pPr>
      <w:r w:rsidRPr="00FC23E0">
        <w:rPr>
          <w:rFonts w:ascii="Times New Roman" w:hAnsi="Times New Roman" w:cs="Times New Roman"/>
          <w:sz w:val="24"/>
          <w:szCs w:val="24"/>
        </w:rPr>
        <w:t xml:space="preserve">The article highlights a collaboration between SAP SE and Microsoft that led to a successful transition that aimed at accelerating the adoption of SAP S/4HANA by customers on Microsoft Azure. The partnership also aimed at minimizing costs for customers and reducing complexity as they transit to SAP S/4HANA within the cloud. The partnership tends to deepen the close relationship that is shared by the two companies while focusing on a common objective: the growth of the cloud ecosystem. Microsoft Azure contains project “Embrace” that provides customers with a simplified transition from </w:t>
      </w:r>
      <w:proofErr w:type="spellStart"/>
      <w:r w:rsidRPr="00FC23E0">
        <w:rPr>
          <w:rFonts w:ascii="Times New Roman" w:hAnsi="Times New Roman" w:cs="Times New Roman"/>
          <w:sz w:val="24"/>
          <w:szCs w:val="24"/>
        </w:rPr>
        <w:t>on-premise</w:t>
      </w:r>
      <w:proofErr w:type="spellEnd"/>
      <w:r w:rsidRPr="00FC23E0">
        <w:rPr>
          <w:rFonts w:ascii="Times New Roman" w:hAnsi="Times New Roman" w:cs="Times New Roman"/>
          <w:sz w:val="24"/>
          <w:szCs w:val="24"/>
        </w:rPr>
        <w:t xml:space="preserve"> editions of SAP ERP to SAP S/4HANA, jointly developed market surveys to facilitate customer needs and a collaborative support model that would facilitate simplified resolution. The article proceeds to give individual histories about SAP and Microsoft, how the companies operate, and the customers they serve.</w:t>
      </w:r>
    </w:p>
    <w:p w:rsidR="00FC23E0" w:rsidRPr="00FC23E0" w:rsidRDefault="00FC23E0" w:rsidP="00FC23E0">
      <w:pPr>
        <w:spacing w:line="360" w:lineRule="auto"/>
        <w:ind w:firstLine="720"/>
        <w:rPr>
          <w:rFonts w:ascii="Times New Roman" w:hAnsi="Times New Roman" w:cs="Times New Roman"/>
          <w:sz w:val="24"/>
          <w:szCs w:val="24"/>
        </w:rPr>
      </w:pPr>
      <w:bookmarkStart w:id="0" w:name="_GoBack"/>
      <w:bookmarkEnd w:id="0"/>
      <w:r w:rsidRPr="00FC23E0">
        <w:rPr>
          <w:rFonts w:ascii="Times New Roman" w:hAnsi="Times New Roman" w:cs="Times New Roman"/>
          <w:sz w:val="24"/>
          <w:szCs w:val="24"/>
        </w:rPr>
        <w:t>The contents of the article are closely related to the class readings, especially on the topic of SAP Finance, which incorporates elements of SAP ERP such as FI. The article, therefore, contains information that is essential for any firm that wishes to adopt the new SAP S/4HANA in its operations for effective financial planning and treasury management, among other activities. The class readings highlighted several benefits that are associated with the incorporation of SAP in finance, which includes budgeting and forecasting, management of the company’s performance, financial consolidation, corporate treasury management, debt and investment management, and forecasting of cash flow.</w:t>
      </w:r>
    </w:p>
    <w:p w:rsidR="00E05904" w:rsidRPr="00FC23E0" w:rsidRDefault="00E05904" w:rsidP="00FC23E0">
      <w:pPr>
        <w:spacing w:line="360" w:lineRule="auto"/>
        <w:rPr>
          <w:rFonts w:ascii="Times New Roman" w:hAnsi="Times New Roman" w:cs="Times New Roman"/>
          <w:sz w:val="24"/>
          <w:szCs w:val="24"/>
        </w:rPr>
      </w:pPr>
      <w:r w:rsidRPr="00FC23E0">
        <w:rPr>
          <w:rFonts w:ascii="Times New Roman" w:hAnsi="Times New Roman" w:cs="Times New Roman"/>
          <w:sz w:val="24"/>
          <w:szCs w:val="24"/>
        </w:rPr>
        <w:t>References</w:t>
      </w:r>
    </w:p>
    <w:p w:rsidR="00E05904" w:rsidRPr="00FC23E0" w:rsidRDefault="00E05904" w:rsidP="00FC23E0">
      <w:pPr>
        <w:spacing w:line="360" w:lineRule="auto"/>
        <w:rPr>
          <w:rFonts w:ascii="Times New Roman" w:hAnsi="Times New Roman" w:cs="Times New Roman"/>
          <w:sz w:val="24"/>
          <w:szCs w:val="24"/>
        </w:rPr>
      </w:pPr>
      <w:r w:rsidRPr="00FC23E0">
        <w:rPr>
          <w:rFonts w:ascii="Times New Roman" w:hAnsi="Times New Roman" w:cs="Times New Roman"/>
          <w:sz w:val="24"/>
          <w:szCs w:val="24"/>
        </w:rPr>
        <w:t xml:space="preserve">Microsoft News Center (October 2019). Retrieved from </w:t>
      </w:r>
      <w:hyperlink r:id="rId4" w:history="1">
        <w:r w:rsidRPr="00FC23E0">
          <w:rPr>
            <w:rStyle w:val="Hyperlink"/>
            <w:rFonts w:ascii="Times New Roman" w:hAnsi="Times New Roman" w:cs="Times New Roman"/>
            <w:sz w:val="24"/>
            <w:szCs w:val="24"/>
          </w:rPr>
          <w:t>https://news.microsoft.com/2019/10/20/sap-partners-with-microsoft-for-first-in-market-cloud-migration-offerings/</w:t>
        </w:r>
      </w:hyperlink>
    </w:p>
    <w:p w:rsidR="00E05904" w:rsidRPr="00FC23E0" w:rsidRDefault="00E05904" w:rsidP="00FC23E0">
      <w:pPr>
        <w:spacing w:line="360" w:lineRule="auto"/>
        <w:rPr>
          <w:rFonts w:ascii="Times New Roman" w:hAnsi="Times New Roman" w:cs="Times New Roman"/>
          <w:sz w:val="24"/>
          <w:szCs w:val="24"/>
        </w:rPr>
      </w:pPr>
    </w:p>
    <w:sectPr w:rsidR="00E05904" w:rsidRPr="00FC23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04"/>
    <w:rsid w:val="000235C8"/>
    <w:rsid w:val="000C21F7"/>
    <w:rsid w:val="000C2C8F"/>
    <w:rsid w:val="004E6274"/>
    <w:rsid w:val="00605B0E"/>
    <w:rsid w:val="00C80689"/>
    <w:rsid w:val="00E05904"/>
    <w:rsid w:val="00FC2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D651"/>
  <w15:chartTrackingRefBased/>
  <w15:docId w15:val="{417FE4B6-78E2-4B24-8C28-286D5052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59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65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ews.microsoft.com/2019/10/20/sap-partners-with-microsoft-for-first-in-market-cloud-migration-offer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Prince</cp:lastModifiedBy>
  <cp:revision>3</cp:revision>
  <dcterms:created xsi:type="dcterms:W3CDTF">2020-02-13T16:03:00Z</dcterms:created>
  <dcterms:modified xsi:type="dcterms:W3CDTF">2020-02-13T21:37:00Z</dcterms:modified>
</cp:coreProperties>
</file>